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955A6CB" w14:textId="6F77018E" w:rsidR="00A91DC3" w:rsidRDefault="005D33BC" w:rsidP="007542E4">
      <w:pPr>
        <w:rPr>
          <w:rFonts w:ascii="Myriad Pro" w:eastAsiaTheme="majorEastAsia" w:hAnsi="Myriad Pro" w:cs="Segoe UI"/>
          <w:b/>
          <w:bCs/>
          <w:color w:val="0553A2"/>
          <w:sz w:val="32"/>
          <w:szCs w:val="32"/>
        </w:rPr>
      </w:pPr>
      <w:r w:rsidRPr="005D33BC">
        <w:rPr>
          <w:rFonts w:ascii="Myriad Pro" w:eastAsiaTheme="majorEastAsia" w:hAnsi="Myriad Pro" w:cs="Segoe UI"/>
          <w:b/>
          <w:bCs/>
          <w:color w:val="0553A2"/>
          <w:sz w:val="32"/>
          <w:szCs w:val="32"/>
        </w:rPr>
        <w:t>Online konfigurierbarer Embedded PC für industrielle Anwendungen: Custom PicoSYS BPC-7232</w:t>
      </w:r>
    </w:p>
    <w:p w14:paraId="2A94F5CD" w14:textId="77777777" w:rsidR="008B40C0" w:rsidRPr="007542E4" w:rsidRDefault="008B40C0" w:rsidP="007542E4">
      <w:pPr>
        <w:rPr>
          <w:rFonts w:ascii="Myriad Pro" w:hAnsi="Myriad Pro" w:cs="Arial"/>
          <w:noProof/>
          <w:color w:val="404040"/>
          <w:sz w:val="20"/>
          <w:szCs w:val="20"/>
        </w:rPr>
      </w:pPr>
    </w:p>
    <w:p w14:paraId="3D195374" w14:textId="77777777" w:rsidR="005D33BC" w:rsidRPr="005D33BC" w:rsidRDefault="005D33BC" w:rsidP="005D33BC">
      <w:pPr>
        <w:rPr>
          <w:rFonts w:ascii="Myriad Pro" w:hAnsi="Myriad Pro" w:cs="Arial"/>
          <w:noProof/>
          <w:color w:val="404040"/>
          <w:sz w:val="20"/>
          <w:szCs w:val="20"/>
        </w:rPr>
      </w:pPr>
      <w:r w:rsidRPr="005D33BC">
        <w:rPr>
          <w:rFonts w:ascii="Myriad Pro" w:hAnsi="Myriad Pro" w:cs="Arial"/>
          <w:noProof/>
          <w:color w:val="404040"/>
          <w:sz w:val="20"/>
          <w:szCs w:val="20"/>
        </w:rPr>
        <w:t>Der Custom PicoSYS BPC-7232 ist ein lüfterloser Embedded PC für industrielle Einsatzbereiche, in denen kompakte Bauform, flexible Schnittstellen und ein robuster Betrieb gefragt sind. Im ICO-Onlineshop lässt sich das System bedarfsgerecht online konfigurieren, etwa bei SSD, WLAN, Netzteil und Betriebssystem.</w:t>
      </w:r>
    </w:p>
    <w:p w14:paraId="0FA34ED4" w14:textId="77777777" w:rsidR="005D33BC" w:rsidRPr="005D33BC" w:rsidRDefault="005D33BC" w:rsidP="005D33BC">
      <w:pPr>
        <w:rPr>
          <w:rFonts w:ascii="Myriad Pro" w:hAnsi="Myriad Pro" w:cs="Arial"/>
          <w:noProof/>
          <w:color w:val="404040"/>
          <w:sz w:val="20"/>
          <w:szCs w:val="20"/>
        </w:rPr>
      </w:pPr>
    </w:p>
    <w:p w14:paraId="0713CBA6" w14:textId="77777777" w:rsidR="005D33BC" w:rsidRPr="005D33BC" w:rsidRDefault="005D33BC" w:rsidP="005D33BC">
      <w:pPr>
        <w:rPr>
          <w:rFonts w:ascii="Myriad Pro" w:hAnsi="Myriad Pro" w:cs="Arial"/>
          <w:noProof/>
          <w:color w:val="404040"/>
          <w:sz w:val="20"/>
          <w:szCs w:val="20"/>
        </w:rPr>
      </w:pPr>
      <w:r w:rsidRPr="005D33BC">
        <w:rPr>
          <w:rFonts w:ascii="Myriad Pro" w:hAnsi="Myriad Pro" w:cs="Arial"/>
          <w:noProof/>
          <w:color w:val="404040"/>
          <w:sz w:val="20"/>
          <w:szCs w:val="20"/>
        </w:rPr>
        <w:t>Mit dem Custom PicoSYS BPC-7232 steht ein Embedded PC zur Verfügung, der für den zuverlässigen Einsatz in industriellen Umgebungen ausgelegt ist. Das System arbeitet mit einem Intel Core i5-1235U und 16 GB DDR5-RAM in einem lüfterlosen Aluminiumgehäuse für die Wandmontage. Zur Grundausstattung gehören unter anderem drei 2,5-Gigabit-LAN-Ports, ein zusätzlicher Gigabit-LAN-Anschluss, vier USB-3.2-Gen-1-Schnittstellen, zwei serielle Ports mit per BIOS einstellbarer RS232-, RS422- oder RS485-Funktion sowie HDMI, DisplayPort und TPM 2.0. Hinzu kommen ein erweiterter Temperaturbereich von -20 bis +60 °C und eine Spannungsversorgung von 12 bis 36 V DC.</w:t>
      </w:r>
    </w:p>
    <w:p w14:paraId="1D784E5D" w14:textId="77777777" w:rsidR="005D33BC" w:rsidRPr="005D33BC" w:rsidRDefault="005D33BC" w:rsidP="005D33BC">
      <w:pPr>
        <w:rPr>
          <w:rFonts w:ascii="Myriad Pro" w:hAnsi="Myriad Pro" w:cs="Arial"/>
          <w:noProof/>
          <w:color w:val="404040"/>
          <w:sz w:val="20"/>
          <w:szCs w:val="20"/>
        </w:rPr>
      </w:pPr>
    </w:p>
    <w:p w14:paraId="2B62FBF6" w14:textId="77777777" w:rsidR="005D33BC" w:rsidRPr="005D33BC" w:rsidRDefault="005D33BC" w:rsidP="005D33BC">
      <w:pPr>
        <w:rPr>
          <w:rFonts w:ascii="Myriad Pro" w:hAnsi="Myriad Pro" w:cs="Arial"/>
          <w:noProof/>
          <w:color w:val="404040"/>
          <w:sz w:val="20"/>
          <w:szCs w:val="20"/>
        </w:rPr>
      </w:pPr>
      <w:r w:rsidRPr="005D33BC">
        <w:rPr>
          <w:rFonts w:ascii="Myriad Pro" w:hAnsi="Myriad Pro" w:cs="Arial"/>
          <w:noProof/>
          <w:color w:val="404040"/>
          <w:sz w:val="20"/>
          <w:szCs w:val="20"/>
        </w:rPr>
        <w:t>Ein zentrales Merkmal des Systems ist die Online-Konfigurierbarkeit. Im ICO-Onlineshop kann der Embedded PC direkt an den jeweiligen Bedarf angepasst werden. Wählbar sind verschiedene M.2-NVMe-SSDs mit 128 GB, 500 GB oder 1 TB, ein optionales WLAN-/Bluetooth-Modul auf Basis des Intel BE200 mit Wi-Fi 7 und Bluetooth 5.4, ein externes 90-W-Netzteil sowie unterschiedliche Betriebssysteme. Unterstützt werden unter anderem Ubuntu Linux Desktop 24.04, Windows 10 IoT Enterprise 2021 LTSC Value, Windows 11 IoT Enterprise 2024 LTSC Value und Windows 11 Pro, jeweils inklusive Vorinstallation und Systemtest. Prozessor und Arbeitsspeicher bleiben dabei fest definiert, sodass sich die Konfiguration auf die tatsächlich benötigte Ausstattung konzentriert.</w:t>
      </w:r>
    </w:p>
    <w:p w14:paraId="0F68CC5C" w14:textId="77777777" w:rsidR="005D33BC" w:rsidRPr="005D33BC" w:rsidRDefault="005D33BC" w:rsidP="005D33BC">
      <w:pPr>
        <w:rPr>
          <w:rFonts w:ascii="Myriad Pro" w:hAnsi="Myriad Pro" w:cs="Arial"/>
          <w:noProof/>
          <w:color w:val="404040"/>
          <w:sz w:val="20"/>
          <w:szCs w:val="20"/>
        </w:rPr>
      </w:pPr>
    </w:p>
    <w:p w14:paraId="42749D8B" w14:textId="77777777" w:rsidR="005D33BC" w:rsidRPr="005D33BC" w:rsidRDefault="005D33BC" w:rsidP="005D33BC">
      <w:pPr>
        <w:rPr>
          <w:rFonts w:ascii="Myriad Pro" w:hAnsi="Myriad Pro" w:cs="Arial"/>
          <w:noProof/>
          <w:color w:val="404040"/>
          <w:sz w:val="20"/>
          <w:szCs w:val="20"/>
        </w:rPr>
      </w:pPr>
      <w:r w:rsidRPr="005D33BC">
        <w:rPr>
          <w:rFonts w:ascii="Myriad Pro" w:hAnsi="Myriad Pro" w:cs="Arial"/>
          <w:noProof/>
          <w:color w:val="404040"/>
          <w:sz w:val="20"/>
          <w:szCs w:val="20"/>
        </w:rPr>
        <w:t>Durch seine Kombination aus lüfterlosem Design, mehreren Netzwerkanschlüssen, seriellen Schnittstellen und erweiterten Spannungs- und Temperaturwerten eignet sich der Embedded PC für unterschiedliche industrielle Anwendungen. Dazu zählen unter anderem die Maschinen- und Anlagenanbindung, industrielle Kommunikation, Visualisierungslösungen sowie Einsatzbereiche, in denen kompakte, wartungsarme Systeme mit flexibler Konfiguration gefragt sind. Auch für Projekte, bei denen die Ausstattung bereits vor dem Kauf gezielt online festgelegt werden soll, bietet das System eine praxistaugliche Grundlage. Der Custom PicoSYS BPC-7232 gehört zum ICO-Sortiment und ist über den ICO-Onlineshop konfigurierbar erhältlich.</w:t>
      </w:r>
    </w:p>
    <w:p w14:paraId="0ECCB936" w14:textId="77777777" w:rsidR="005D33BC" w:rsidRPr="005D33BC" w:rsidRDefault="005D33BC" w:rsidP="005D33BC">
      <w:pPr>
        <w:rPr>
          <w:rFonts w:ascii="Myriad Pro" w:hAnsi="Myriad Pro" w:cs="Arial"/>
          <w:noProof/>
          <w:color w:val="404040"/>
          <w:sz w:val="20"/>
          <w:szCs w:val="20"/>
        </w:rPr>
      </w:pPr>
    </w:p>
    <w:p w14:paraId="2FA56EBB" w14:textId="5EEA0CAE" w:rsidR="007C613F" w:rsidRDefault="005D33BC" w:rsidP="005D33BC">
      <w:pPr>
        <w:rPr>
          <w:rFonts w:ascii="Myriad Pro" w:hAnsi="Myriad Pro" w:cs="Arial"/>
          <w:noProof/>
          <w:color w:val="404040"/>
          <w:sz w:val="20"/>
          <w:szCs w:val="20"/>
        </w:rPr>
      </w:pPr>
      <w:r w:rsidRPr="005D33BC">
        <w:rPr>
          <w:rFonts w:ascii="Myriad Pro" w:hAnsi="Myriad Pro" w:cs="Arial"/>
          <w:noProof/>
          <w:color w:val="404040"/>
          <w:sz w:val="20"/>
          <w:szCs w:val="20"/>
        </w:rPr>
        <w:t>Für die Auswahl einer passenden Konfiguration unterstützt ICO bei der Abstimmung von Speicher, Betriebssystem, WLAN und weiterem Zubehör auf die jeweilige Anwendung.</w:t>
      </w:r>
      <w:bookmarkStart w:id="0" w:name="_GoBack"/>
      <w:bookmarkEnd w:id="0"/>
    </w:p>
    <w:p w14:paraId="6B94D707" w14:textId="480A1191" w:rsidR="00EE5AB1" w:rsidRDefault="00EE5AB1" w:rsidP="00EE5AB1">
      <w:pPr>
        <w:rPr>
          <w:rFonts w:ascii="Myriad Pro" w:hAnsi="Myriad Pro" w:cs="Arial"/>
          <w:noProof/>
          <w:color w:val="404040"/>
          <w:sz w:val="20"/>
          <w:szCs w:val="20"/>
        </w:rPr>
      </w:pPr>
    </w:p>
    <w:p w14:paraId="4550C26A" w14:textId="463F3513" w:rsidR="00EE5AB1" w:rsidRDefault="00EE5AB1" w:rsidP="00EE5AB1">
      <w:pPr>
        <w:rPr>
          <w:rFonts w:ascii="Myriad Pro" w:hAnsi="Myriad Pro" w:cs="Arial"/>
          <w:noProof/>
          <w:color w:val="404040"/>
          <w:sz w:val="20"/>
          <w:szCs w:val="20"/>
        </w:rPr>
      </w:pPr>
    </w:p>
    <w:p w14:paraId="01E3E835" w14:textId="1F4FE59D" w:rsidR="00EE5AB1" w:rsidRDefault="00EE5AB1" w:rsidP="00EE5AB1">
      <w:pPr>
        <w:rPr>
          <w:rFonts w:ascii="Myriad Pro" w:hAnsi="Myriad Pro" w:cs="Arial"/>
          <w:noProof/>
          <w:color w:val="404040"/>
          <w:sz w:val="20"/>
          <w:szCs w:val="20"/>
        </w:rPr>
      </w:pPr>
    </w:p>
    <w:p w14:paraId="57287FE5" w14:textId="47BF4616" w:rsidR="00EE5AB1" w:rsidRDefault="00EE5AB1" w:rsidP="00EE5AB1">
      <w:pPr>
        <w:rPr>
          <w:rFonts w:ascii="Myriad Pro" w:hAnsi="Myriad Pro" w:cs="Arial"/>
          <w:noProof/>
          <w:color w:val="404040"/>
          <w:sz w:val="20"/>
          <w:szCs w:val="20"/>
        </w:rPr>
      </w:pPr>
    </w:p>
    <w:p w14:paraId="0FF0A84A" w14:textId="77777777" w:rsidR="00EE5AB1" w:rsidRDefault="00EE5AB1" w:rsidP="00EE5AB1">
      <w:pPr>
        <w:rPr>
          <w:rFonts w:ascii="Myriad Pro" w:hAnsi="Myriad Pro" w:cs="Arial"/>
          <w:noProof/>
          <w:color w:val="404040"/>
          <w:sz w:val="20"/>
          <w:szCs w:val="20"/>
        </w:rPr>
      </w:pPr>
    </w:p>
    <w:p w14:paraId="1FBAD2BA" w14:textId="5D32EECD" w:rsidR="006F58F8" w:rsidRDefault="006F58F8" w:rsidP="006F58F8">
      <w:pPr>
        <w:rPr>
          <w:rFonts w:ascii="Myriad Pro" w:hAnsi="Myriad Pro" w:cs="Arial"/>
          <w:noProof/>
          <w:color w:val="404040"/>
          <w:sz w:val="20"/>
          <w:szCs w:val="20"/>
        </w:rPr>
      </w:pPr>
    </w:p>
    <w:p w14:paraId="06002863" w14:textId="4F19FF62" w:rsidR="006F58F8" w:rsidRDefault="006F58F8" w:rsidP="006F58F8">
      <w:pPr>
        <w:rPr>
          <w:rFonts w:ascii="Myriad Pro" w:hAnsi="Myriad Pro" w:cs="Arial"/>
          <w:noProof/>
          <w:color w:val="404040"/>
          <w:sz w:val="20"/>
          <w:szCs w:val="20"/>
        </w:rPr>
      </w:pPr>
    </w:p>
    <w:p w14:paraId="33672CE4" w14:textId="1831FBF3" w:rsidR="006F58F8" w:rsidRDefault="006F58F8" w:rsidP="006F58F8">
      <w:pPr>
        <w:rPr>
          <w:rFonts w:ascii="Myriad Pro" w:hAnsi="Myriad Pro" w:cs="Arial"/>
          <w:noProof/>
          <w:color w:val="404040"/>
          <w:sz w:val="20"/>
          <w:szCs w:val="20"/>
        </w:rPr>
      </w:pPr>
    </w:p>
    <w:p w14:paraId="509B59F1" w14:textId="72D64305" w:rsidR="006F58F8" w:rsidRDefault="006F58F8" w:rsidP="006F58F8">
      <w:pPr>
        <w:rPr>
          <w:rFonts w:ascii="Myriad Pro" w:hAnsi="Myriad Pro" w:cs="Arial"/>
          <w:noProof/>
          <w:color w:val="404040"/>
          <w:sz w:val="20"/>
          <w:szCs w:val="20"/>
        </w:rPr>
      </w:pPr>
    </w:p>
    <w:p w14:paraId="20D61A2B" w14:textId="50B6A721" w:rsidR="006F58F8" w:rsidRDefault="006F58F8" w:rsidP="006F58F8">
      <w:pPr>
        <w:rPr>
          <w:rFonts w:ascii="Myriad Pro" w:hAnsi="Myriad Pro" w:cs="Arial"/>
          <w:noProof/>
          <w:color w:val="404040"/>
          <w:sz w:val="20"/>
          <w:szCs w:val="20"/>
        </w:rPr>
      </w:pPr>
    </w:p>
    <w:p w14:paraId="0A369015" w14:textId="6A42291A" w:rsidR="006F58F8" w:rsidRDefault="006F58F8" w:rsidP="006F58F8">
      <w:pPr>
        <w:rPr>
          <w:rFonts w:ascii="Myriad Pro" w:hAnsi="Myriad Pro" w:cs="Arial"/>
          <w:noProof/>
          <w:color w:val="404040"/>
          <w:sz w:val="20"/>
          <w:szCs w:val="20"/>
        </w:rPr>
      </w:pPr>
    </w:p>
    <w:p w14:paraId="072FC27C" w14:textId="4E44C213" w:rsidR="006F58F8" w:rsidRDefault="006F58F8" w:rsidP="006F58F8">
      <w:pPr>
        <w:rPr>
          <w:rFonts w:ascii="Myriad Pro" w:hAnsi="Myriad Pro" w:cs="Arial"/>
          <w:noProof/>
          <w:color w:val="404040"/>
          <w:sz w:val="20"/>
          <w:szCs w:val="20"/>
        </w:rPr>
      </w:pPr>
    </w:p>
    <w:p w14:paraId="3ED62121" w14:textId="37C1BABE" w:rsidR="006F58F8" w:rsidRDefault="006F58F8" w:rsidP="006F58F8">
      <w:pPr>
        <w:rPr>
          <w:rFonts w:ascii="Myriad Pro" w:hAnsi="Myriad Pro" w:cs="Arial"/>
          <w:noProof/>
          <w:color w:val="404040"/>
          <w:sz w:val="20"/>
          <w:szCs w:val="20"/>
        </w:rPr>
      </w:pPr>
    </w:p>
    <w:p w14:paraId="1E25D701" w14:textId="2CB5FBE2" w:rsidR="006F58F8" w:rsidRDefault="006F58F8" w:rsidP="006F58F8">
      <w:pPr>
        <w:rPr>
          <w:rFonts w:ascii="Myriad Pro" w:hAnsi="Myriad Pro" w:cs="Arial"/>
          <w:noProof/>
          <w:color w:val="404040"/>
          <w:sz w:val="20"/>
          <w:szCs w:val="20"/>
        </w:rPr>
      </w:pPr>
    </w:p>
    <w:p w14:paraId="5C8CE19F" w14:textId="77777777" w:rsidR="006F58F8" w:rsidRDefault="006F58F8" w:rsidP="006F58F8">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A1FE84" w14:textId="77777777" w:rsidR="007B02D6" w:rsidRDefault="007B02D6">
      <w:r>
        <w:separator/>
      </w:r>
    </w:p>
  </w:endnote>
  <w:endnote w:type="continuationSeparator" w:id="0">
    <w:p w14:paraId="6F6B33DA" w14:textId="77777777" w:rsidR="007B02D6" w:rsidRDefault="007B02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78D232" w14:textId="77777777" w:rsidR="007B02D6" w:rsidRDefault="007B02D6">
      <w:r>
        <w:separator/>
      </w:r>
    </w:p>
  </w:footnote>
  <w:footnote w:type="continuationSeparator" w:id="0">
    <w:p w14:paraId="704D87AB" w14:textId="77777777" w:rsidR="007B02D6" w:rsidRDefault="007B02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54320"/>
    <w:rsid w:val="00080024"/>
    <w:rsid w:val="00080294"/>
    <w:rsid w:val="00080F14"/>
    <w:rsid w:val="000B40B4"/>
    <w:rsid w:val="000B714C"/>
    <w:rsid w:val="000C584C"/>
    <w:rsid w:val="000D0122"/>
    <w:rsid w:val="00104711"/>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967BE"/>
    <w:rsid w:val="002A14A6"/>
    <w:rsid w:val="002A3DBC"/>
    <w:rsid w:val="002A5A0A"/>
    <w:rsid w:val="002B3080"/>
    <w:rsid w:val="002B6D50"/>
    <w:rsid w:val="002C4EC0"/>
    <w:rsid w:val="002C5F42"/>
    <w:rsid w:val="002D5961"/>
    <w:rsid w:val="002D79C4"/>
    <w:rsid w:val="002F74A3"/>
    <w:rsid w:val="00307A27"/>
    <w:rsid w:val="003239D1"/>
    <w:rsid w:val="003259B7"/>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5D33BC"/>
    <w:rsid w:val="00611C79"/>
    <w:rsid w:val="006426FD"/>
    <w:rsid w:val="006835DD"/>
    <w:rsid w:val="00684E52"/>
    <w:rsid w:val="00694ACD"/>
    <w:rsid w:val="006C1B6B"/>
    <w:rsid w:val="006C2B6B"/>
    <w:rsid w:val="006C2C1A"/>
    <w:rsid w:val="006C5223"/>
    <w:rsid w:val="006D6331"/>
    <w:rsid w:val="006D660E"/>
    <w:rsid w:val="006E3830"/>
    <w:rsid w:val="006F16F1"/>
    <w:rsid w:val="006F58F8"/>
    <w:rsid w:val="00700691"/>
    <w:rsid w:val="0070180C"/>
    <w:rsid w:val="00701B54"/>
    <w:rsid w:val="00706D42"/>
    <w:rsid w:val="00707312"/>
    <w:rsid w:val="00710A31"/>
    <w:rsid w:val="007122C5"/>
    <w:rsid w:val="0071595B"/>
    <w:rsid w:val="0073767E"/>
    <w:rsid w:val="007542E4"/>
    <w:rsid w:val="0077312B"/>
    <w:rsid w:val="00787D37"/>
    <w:rsid w:val="007A17E7"/>
    <w:rsid w:val="007A5080"/>
    <w:rsid w:val="007A5F1B"/>
    <w:rsid w:val="007B02D6"/>
    <w:rsid w:val="007C1ED2"/>
    <w:rsid w:val="007C34EB"/>
    <w:rsid w:val="007C613F"/>
    <w:rsid w:val="008063F2"/>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B40C0"/>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06F9"/>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2B38"/>
    <w:rsid w:val="00BB7E21"/>
    <w:rsid w:val="00BC4ECD"/>
    <w:rsid w:val="00BD5B17"/>
    <w:rsid w:val="00BE2095"/>
    <w:rsid w:val="00C03D07"/>
    <w:rsid w:val="00C11EA8"/>
    <w:rsid w:val="00C4087D"/>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3F6"/>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E5AB1"/>
    <w:rsid w:val="00EF1D2F"/>
    <w:rsid w:val="00F06A7A"/>
    <w:rsid w:val="00F24839"/>
    <w:rsid w:val="00F42ABF"/>
    <w:rsid w:val="00F54D40"/>
    <w:rsid w:val="00F60E14"/>
    <w:rsid w:val="00F615B2"/>
    <w:rsid w:val="00F674BB"/>
    <w:rsid w:val="00F72544"/>
    <w:rsid w:val="00F8142A"/>
    <w:rsid w:val="00F84BAD"/>
    <w:rsid w:val="00FA597B"/>
    <w:rsid w:val="00FC3DDC"/>
    <w:rsid w:val="00FD42C7"/>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501504771">
      <w:bodyDiv w:val="1"/>
      <w:marLeft w:val="0"/>
      <w:marRight w:val="0"/>
      <w:marTop w:val="0"/>
      <w:marBottom w:val="0"/>
      <w:divBdr>
        <w:top w:val="none" w:sz="0" w:space="0" w:color="auto"/>
        <w:left w:val="none" w:sz="0" w:space="0" w:color="auto"/>
        <w:bottom w:val="none" w:sz="0" w:space="0" w:color="auto"/>
        <w:right w:val="none" w:sz="0" w:space="0" w:color="auto"/>
      </w:divBdr>
      <w:divsChild>
        <w:div w:id="1906791252">
          <w:marLeft w:val="0"/>
          <w:marRight w:val="0"/>
          <w:marTop w:val="0"/>
          <w:marBottom w:val="0"/>
          <w:divBdr>
            <w:top w:val="none" w:sz="0" w:space="0" w:color="auto"/>
            <w:left w:val="none" w:sz="0" w:space="0" w:color="auto"/>
            <w:bottom w:val="none" w:sz="0" w:space="0" w:color="auto"/>
            <w:right w:val="none" w:sz="0" w:space="0" w:color="auto"/>
          </w:divBdr>
          <w:divsChild>
            <w:div w:id="175268457">
              <w:marLeft w:val="0"/>
              <w:marRight w:val="0"/>
              <w:marTop w:val="0"/>
              <w:marBottom w:val="0"/>
              <w:divBdr>
                <w:top w:val="none" w:sz="0" w:space="0" w:color="auto"/>
                <w:left w:val="none" w:sz="0" w:space="0" w:color="auto"/>
                <w:bottom w:val="none" w:sz="0" w:space="0" w:color="auto"/>
                <w:right w:val="none" w:sz="0" w:space="0" w:color="auto"/>
              </w:divBdr>
              <w:divsChild>
                <w:div w:id="1918785145">
                  <w:marLeft w:val="0"/>
                  <w:marRight w:val="0"/>
                  <w:marTop w:val="0"/>
                  <w:marBottom w:val="0"/>
                  <w:divBdr>
                    <w:top w:val="none" w:sz="0" w:space="0" w:color="auto"/>
                    <w:left w:val="none" w:sz="0" w:space="0" w:color="auto"/>
                    <w:bottom w:val="none" w:sz="0" w:space="0" w:color="auto"/>
                    <w:right w:val="none" w:sz="0" w:space="0" w:color="auto"/>
                  </w:divBdr>
                  <w:divsChild>
                    <w:div w:id="176963011">
                      <w:marLeft w:val="0"/>
                      <w:marRight w:val="0"/>
                      <w:marTop w:val="0"/>
                      <w:marBottom w:val="0"/>
                      <w:divBdr>
                        <w:top w:val="none" w:sz="0" w:space="0" w:color="auto"/>
                        <w:left w:val="none" w:sz="0" w:space="0" w:color="auto"/>
                        <w:bottom w:val="none" w:sz="0" w:space="0" w:color="auto"/>
                        <w:right w:val="none" w:sz="0" w:space="0" w:color="auto"/>
                      </w:divBdr>
                      <w:divsChild>
                        <w:div w:id="13844158">
                          <w:marLeft w:val="0"/>
                          <w:marRight w:val="0"/>
                          <w:marTop w:val="0"/>
                          <w:marBottom w:val="0"/>
                          <w:divBdr>
                            <w:top w:val="none" w:sz="0" w:space="0" w:color="auto"/>
                            <w:left w:val="none" w:sz="0" w:space="0" w:color="auto"/>
                            <w:bottom w:val="none" w:sz="0" w:space="0" w:color="auto"/>
                            <w:right w:val="none" w:sz="0" w:space="0" w:color="auto"/>
                          </w:divBdr>
                          <w:divsChild>
                            <w:div w:id="899750287">
                              <w:marLeft w:val="0"/>
                              <w:marRight w:val="0"/>
                              <w:marTop w:val="0"/>
                              <w:marBottom w:val="0"/>
                              <w:divBdr>
                                <w:top w:val="none" w:sz="0" w:space="0" w:color="auto"/>
                                <w:left w:val="none" w:sz="0" w:space="0" w:color="auto"/>
                                <w:bottom w:val="none" w:sz="0" w:space="0" w:color="auto"/>
                                <w:right w:val="none" w:sz="0" w:space="0" w:color="auto"/>
                              </w:divBdr>
                              <w:divsChild>
                                <w:div w:id="1687638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E801BF-77A5-4C23-9B64-E37CE5B94E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630</Words>
  <Characters>3969</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72</cp:revision>
  <cp:lastPrinted>1900-12-31T23:00:00Z</cp:lastPrinted>
  <dcterms:created xsi:type="dcterms:W3CDTF">2023-08-01T10:08:00Z</dcterms:created>
  <dcterms:modified xsi:type="dcterms:W3CDTF">2026-04-30T07:20:00Z</dcterms:modified>
</cp:coreProperties>
</file>